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40" w:rsidRPr="004E2840" w:rsidRDefault="004E2840" w:rsidP="004E2840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840">
        <w:rPr>
          <w:rFonts w:ascii="Times New Roman" w:hAnsi="Times New Roman" w:cs="Times New Roman"/>
          <w:b/>
          <w:sz w:val="28"/>
          <w:szCs w:val="28"/>
        </w:rPr>
        <w:t>ОБОРОТ АЛКОГОЛЬНОЙ ПРОДУКЦИИ</w:t>
      </w:r>
    </w:p>
    <w:p w:rsidR="004E2840" w:rsidRPr="004E2840" w:rsidRDefault="004E2840" w:rsidP="004E2840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840" w:rsidRPr="004E2840" w:rsidRDefault="004E2840" w:rsidP="004E2840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840">
        <w:rPr>
          <w:rFonts w:ascii="Times New Roman" w:hAnsi="Times New Roman" w:cs="Times New Roman"/>
          <w:b/>
          <w:sz w:val="28"/>
          <w:szCs w:val="28"/>
        </w:rPr>
        <w:t xml:space="preserve">В РФ будет создан реестр производителей пива и пивных напитков, сидра, </w:t>
      </w:r>
      <w:proofErr w:type="spellStart"/>
      <w:r w:rsidRPr="004E2840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Pr="004E2840">
        <w:rPr>
          <w:rFonts w:ascii="Times New Roman" w:hAnsi="Times New Roman" w:cs="Times New Roman"/>
          <w:b/>
          <w:sz w:val="28"/>
          <w:szCs w:val="28"/>
        </w:rPr>
        <w:t>, медовухи</w:t>
      </w:r>
    </w:p>
    <w:p w:rsidR="004E2840" w:rsidRPr="004E2840" w:rsidRDefault="004E2840" w:rsidP="004E2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840">
        <w:rPr>
          <w:rFonts w:ascii="Times New Roman" w:hAnsi="Times New Roman" w:cs="Times New Roman"/>
          <w:sz w:val="28"/>
          <w:szCs w:val="28"/>
        </w:rPr>
        <w:t xml:space="preserve">Устанавливаются требования к организациям и ИП, осуществляющим производство и оборот пива и пивных напитков, сидра, </w:t>
      </w:r>
      <w:proofErr w:type="spellStart"/>
      <w:r w:rsidRPr="004E284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E2840">
        <w:rPr>
          <w:rFonts w:ascii="Times New Roman" w:hAnsi="Times New Roman" w:cs="Times New Roman"/>
          <w:sz w:val="28"/>
          <w:szCs w:val="28"/>
        </w:rPr>
        <w:t>, медовухи.</w:t>
      </w:r>
    </w:p>
    <w:p w:rsidR="004E2840" w:rsidRPr="004E2840" w:rsidRDefault="004E2840" w:rsidP="004E2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840">
        <w:rPr>
          <w:rFonts w:ascii="Times New Roman" w:hAnsi="Times New Roman" w:cs="Times New Roman"/>
          <w:sz w:val="28"/>
          <w:szCs w:val="28"/>
        </w:rPr>
        <w:t>В частности, производство такой продукции вправе осуществлять только организации, зарегистрированные в реестре. Оборот указанной продукции организации и ИП вправе осуществлять только после их регистрации в системе "Честный ЗНАК". При этом организации и ИП обязаны представлять сведения об объеме производства и оборота такой продукции, об объеме ее закупки и розничной продажи в ЕГАИС, а также в систему "Честный ЗНАК".</w:t>
      </w:r>
    </w:p>
    <w:p w:rsidR="004E2840" w:rsidRPr="004E2840" w:rsidRDefault="004E2840" w:rsidP="004E2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840">
        <w:rPr>
          <w:rFonts w:ascii="Times New Roman" w:hAnsi="Times New Roman" w:cs="Times New Roman"/>
          <w:sz w:val="28"/>
          <w:szCs w:val="28"/>
        </w:rPr>
        <w:t>Учет объема производства и оборота продукции, которая подлежит обязательной маркировке средствами идентификации, и ведение реестра осуществляются в ЕГАИС.</w:t>
      </w:r>
    </w:p>
    <w:p w:rsidR="004E2840" w:rsidRPr="004E2840" w:rsidRDefault="004E2840" w:rsidP="004E2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40">
        <w:rPr>
          <w:rFonts w:ascii="Times New Roman" w:hAnsi="Times New Roman" w:cs="Times New Roman"/>
          <w:sz w:val="28"/>
          <w:szCs w:val="28"/>
        </w:rPr>
        <w:t xml:space="preserve">Также определяются </w:t>
      </w:r>
      <w:hyperlink r:id="rId4">
        <w:r w:rsidRPr="004E2840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4E2840">
        <w:rPr>
          <w:rFonts w:ascii="Times New Roman" w:hAnsi="Times New Roman" w:cs="Times New Roman"/>
          <w:sz w:val="28"/>
          <w:szCs w:val="28"/>
        </w:rPr>
        <w:t xml:space="preserve">, которая должна содержаться в реестре, </w:t>
      </w:r>
      <w:hyperlink r:id="rId5">
        <w:r w:rsidRPr="004E28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E2840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организацией для включения в реестр, </w:t>
      </w:r>
      <w:hyperlink r:id="rId6">
        <w:r w:rsidRPr="004E2840">
          <w:rPr>
            <w:rFonts w:ascii="Times New Roman" w:hAnsi="Times New Roman" w:cs="Times New Roman"/>
            <w:sz w:val="28"/>
            <w:szCs w:val="28"/>
          </w:rPr>
          <w:t>основания</w:t>
        </w:r>
      </w:hyperlink>
      <w:r w:rsidRPr="004E2840">
        <w:rPr>
          <w:rFonts w:ascii="Times New Roman" w:hAnsi="Times New Roman" w:cs="Times New Roman"/>
          <w:sz w:val="28"/>
          <w:szCs w:val="28"/>
        </w:rPr>
        <w:t xml:space="preserve"> для направления уведомления о необходимости устранения выявленных нарушений, препятствующих включению организации в реестр, порядок и сроки проверки представленных документов и принятия соответствующих решений </w:t>
      </w:r>
      <w:proofErr w:type="spellStart"/>
      <w:r w:rsidRPr="004E2840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Pr="004E2840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7">
        <w:r w:rsidRPr="004E2840">
          <w:rPr>
            <w:rFonts w:ascii="Times New Roman" w:hAnsi="Times New Roman" w:cs="Times New Roman"/>
            <w:sz w:val="28"/>
            <w:szCs w:val="28"/>
          </w:rPr>
          <w:t>основания</w:t>
        </w:r>
      </w:hyperlink>
      <w:r w:rsidRPr="004E2840">
        <w:rPr>
          <w:rFonts w:ascii="Times New Roman" w:hAnsi="Times New Roman" w:cs="Times New Roman"/>
          <w:sz w:val="28"/>
          <w:szCs w:val="28"/>
        </w:rPr>
        <w:t xml:space="preserve"> для отказа во включении организации в реестр, исключения ее из реестра в </w:t>
      </w:r>
      <w:hyperlink r:id="rId8">
        <w:r w:rsidRPr="004E2840">
          <w:rPr>
            <w:rFonts w:ascii="Times New Roman" w:hAnsi="Times New Roman" w:cs="Times New Roman"/>
            <w:sz w:val="28"/>
            <w:szCs w:val="28"/>
          </w:rPr>
          <w:t>судебном</w:t>
        </w:r>
      </w:hyperlink>
      <w:r w:rsidRPr="004E2840">
        <w:rPr>
          <w:rFonts w:ascii="Times New Roman" w:hAnsi="Times New Roman" w:cs="Times New Roman"/>
          <w:sz w:val="28"/>
          <w:szCs w:val="28"/>
        </w:rPr>
        <w:t xml:space="preserve"> или во </w:t>
      </w:r>
      <w:hyperlink r:id="rId9">
        <w:r w:rsidRPr="004E2840">
          <w:rPr>
            <w:rFonts w:ascii="Times New Roman" w:hAnsi="Times New Roman" w:cs="Times New Roman"/>
            <w:sz w:val="28"/>
            <w:szCs w:val="28"/>
          </w:rPr>
          <w:t>внесудебном</w:t>
        </w:r>
        <w:proofErr w:type="gramEnd"/>
      </w:hyperlink>
      <w:r w:rsidRPr="004E2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84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E2840">
        <w:rPr>
          <w:rFonts w:ascii="Times New Roman" w:hAnsi="Times New Roman" w:cs="Times New Roman"/>
          <w:sz w:val="28"/>
          <w:szCs w:val="28"/>
        </w:rPr>
        <w:t>.</w:t>
      </w:r>
    </w:p>
    <w:p w:rsidR="004E2840" w:rsidRPr="004E2840" w:rsidRDefault="004E2840" w:rsidP="004E2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840">
        <w:rPr>
          <w:rFonts w:ascii="Times New Roman" w:hAnsi="Times New Roman" w:cs="Times New Roman"/>
          <w:sz w:val="28"/>
          <w:szCs w:val="28"/>
        </w:rPr>
        <w:t xml:space="preserve">Предусмотрены переходные </w:t>
      </w:r>
      <w:hyperlink r:id="rId10">
        <w:r w:rsidRPr="004E284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4E2840">
        <w:rPr>
          <w:rFonts w:ascii="Times New Roman" w:hAnsi="Times New Roman" w:cs="Times New Roman"/>
          <w:sz w:val="28"/>
          <w:szCs w:val="28"/>
        </w:rPr>
        <w:t>.</w:t>
      </w:r>
    </w:p>
    <w:p w:rsidR="004E2840" w:rsidRPr="004E2840" w:rsidRDefault="004E2840" w:rsidP="004E2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40">
        <w:rPr>
          <w:rFonts w:ascii="Times New Roman" w:hAnsi="Times New Roman" w:cs="Times New Roman"/>
          <w:sz w:val="28"/>
          <w:szCs w:val="28"/>
        </w:rPr>
        <w:t xml:space="preserve">Организация - производитель пива и пивных напитков, сидра, </w:t>
      </w:r>
      <w:proofErr w:type="spellStart"/>
      <w:r w:rsidRPr="004E284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E2840">
        <w:rPr>
          <w:rFonts w:ascii="Times New Roman" w:hAnsi="Times New Roman" w:cs="Times New Roman"/>
          <w:sz w:val="28"/>
          <w:szCs w:val="28"/>
        </w:rPr>
        <w:t xml:space="preserve">, медовухи, получившая решение о допустимости использования основного технологического оборудования с производственной мощностью не более 300 тысяч декалитров в год без оснащения автоматическими средствами измерения и учета объема готовой продукции, организация - производитель, имеющая основное технологическое оборудование для производства пива и пивных напитков, сидра, </w:t>
      </w:r>
      <w:proofErr w:type="spellStart"/>
      <w:r w:rsidRPr="004E284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E2840">
        <w:rPr>
          <w:rFonts w:ascii="Times New Roman" w:hAnsi="Times New Roman" w:cs="Times New Roman"/>
          <w:sz w:val="28"/>
          <w:szCs w:val="28"/>
        </w:rPr>
        <w:t>, медовухи, оснащенное автоматическими средствами измерения и учета объема готовой</w:t>
      </w:r>
      <w:proofErr w:type="gramEnd"/>
      <w:r w:rsidRPr="004E2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840">
        <w:rPr>
          <w:rFonts w:ascii="Times New Roman" w:hAnsi="Times New Roman" w:cs="Times New Roman"/>
          <w:sz w:val="28"/>
          <w:szCs w:val="28"/>
        </w:rPr>
        <w:t xml:space="preserve">продукции, которые опломбированы (опечатаны) по состоянию на 31 августа 2023 года, а также организация, осуществляющая производство пива и пивных напитков, сидра, </w:t>
      </w:r>
      <w:proofErr w:type="spellStart"/>
      <w:r w:rsidRPr="004E284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E2840">
        <w:rPr>
          <w:rFonts w:ascii="Times New Roman" w:hAnsi="Times New Roman" w:cs="Times New Roman"/>
          <w:sz w:val="28"/>
          <w:szCs w:val="28"/>
        </w:rPr>
        <w:t>, медовухи на территориях ДНР, ЛНР, Запорожской и Херсонской областей на 1 сентября 2023 года, включаются в реестр с 1 сентября 2023 года без представления документов, необходимых для включения в реестр.</w:t>
      </w:r>
      <w:proofErr w:type="gramEnd"/>
    </w:p>
    <w:p w:rsidR="004E2840" w:rsidRPr="004E2840" w:rsidRDefault="004E2840" w:rsidP="004E284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40">
        <w:rPr>
          <w:rFonts w:ascii="Times New Roman" w:hAnsi="Times New Roman" w:cs="Times New Roman"/>
          <w:sz w:val="28"/>
          <w:szCs w:val="28"/>
        </w:rPr>
        <w:t xml:space="preserve">При этом до 30 ноября 2023 года указанные организации (за исключением организаций, получивших решение о допустимости использования основного технологического оборудования для производства пива и пивных напитков, сидра, </w:t>
      </w:r>
      <w:proofErr w:type="spellStart"/>
      <w:r w:rsidRPr="004E284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E2840">
        <w:rPr>
          <w:rFonts w:ascii="Times New Roman" w:hAnsi="Times New Roman" w:cs="Times New Roman"/>
          <w:sz w:val="28"/>
          <w:szCs w:val="28"/>
        </w:rPr>
        <w:t xml:space="preserve">, медовухи с производственной мощностью не более 300 тысяч декалитров в год без оснащения автоматическими средствами измерения и учета объема готовой продукции после 26 февраля 2019 года) обязаны представить в уполномоченный орган </w:t>
      </w:r>
      <w:r w:rsidRPr="004E2840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proofErr w:type="gramEnd"/>
      <w:r w:rsidRPr="004E2840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с приложением расчета производственной мощности основного технологического оборудования для производства пива и пивных напитков, сидра, </w:t>
      </w:r>
      <w:proofErr w:type="spellStart"/>
      <w:r w:rsidRPr="004E284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E2840">
        <w:rPr>
          <w:rFonts w:ascii="Times New Roman" w:hAnsi="Times New Roman" w:cs="Times New Roman"/>
          <w:sz w:val="28"/>
          <w:szCs w:val="28"/>
        </w:rPr>
        <w:t>, медовухи.</w:t>
      </w:r>
    </w:p>
    <w:p w:rsidR="004E2840" w:rsidRPr="004E2840" w:rsidRDefault="004E2840" w:rsidP="004E2840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E2840"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11">
        <w:r w:rsidRPr="004E28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2840">
        <w:rPr>
          <w:rFonts w:ascii="Times New Roman" w:hAnsi="Times New Roman" w:cs="Times New Roman"/>
          <w:sz w:val="28"/>
          <w:szCs w:val="28"/>
        </w:rPr>
        <w:t xml:space="preserve"> от 03.04.2023 N 108-ФЗ; Постановления Правительства РФ от 02.06.2023 </w:t>
      </w:r>
      <w:hyperlink r:id="rId12">
        <w:r w:rsidRPr="004E2840">
          <w:rPr>
            <w:rFonts w:ascii="Times New Roman" w:hAnsi="Times New Roman" w:cs="Times New Roman"/>
            <w:sz w:val="28"/>
            <w:szCs w:val="28"/>
          </w:rPr>
          <w:t>N 910</w:t>
        </w:r>
      </w:hyperlink>
      <w:r w:rsidRPr="004E2840">
        <w:rPr>
          <w:rFonts w:ascii="Times New Roman" w:hAnsi="Times New Roman" w:cs="Times New Roman"/>
          <w:sz w:val="28"/>
          <w:szCs w:val="28"/>
        </w:rPr>
        <w:t xml:space="preserve"> и от 28.06.2023 </w:t>
      </w:r>
      <w:hyperlink r:id="rId13">
        <w:r w:rsidRPr="004E2840">
          <w:rPr>
            <w:rFonts w:ascii="Times New Roman" w:hAnsi="Times New Roman" w:cs="Times New Roman"/>
            <w:sz w:val="28"/>
            <w:szCs w:val="28"/>
          </w:rPr>
          <w:t>N 1048</w:t>
        </w:r>
      </w:hyperlink>
      <w:r w:rsidRPr="004E2840">
        <w:rPr>
          <w:rFonts w:ascii="Times New Roman" w:hAnsi="Times New Roman" w:cs="Times New Roman"/>
          <w:sz w:val="28"/>
          <w:szCs w:val="28"/>
        </w:rPr>
        <w:t>)</w:t>
      </w:r>
    </w:p>
    <w:p w:rsidR="004E2840" w:rsidRPr="004E2840" w:rsidRDefault="004E2840" w:rsidP="004E2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840" w:rsidRPr="004E2840" w:rsidRDefault="004E2840" w:rsidP="004E28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/>
      <w:r w:rsidRPr="004E2840">
        <w:rPr>
          <w:rFonts w:ascii="Times New Roman" w:hAnsi="Times New Roman" w:cs="Times New Roman"/>
          <w:sz w:val="28"/>
          <w:szCs w:val="28"/>
        </w:rPr>
        <w:t xml:space="preserve"> </w:t>
      </w:r>
      <w:r w:rsidRPr="004E2840">
        <w:rPr>
          <w:rFonts w:ascii="Times New Roman" w:eastAsia="Times New Roman" w:hAnsi="Times New Roman" w:cs="Times New Roman"/>
          <w:sz w:val="28"/>
          <w:szCs w:val="28"/>
        </w:rPr>
        <w:t xml:space="preserve">Начало действия документа - 01.09.2023 (за исключением отдельных положений). </w:t>
      </w:r>
    </w:p>
    <w:p w:rsidR="00000000" w:rsidRPr="004E2840" w:rsidRDefault="004E2840" w:rsidP="004E2840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E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840"/>
    <w:rsid w:val="004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A281E570DC453E1930C034620611F0B0AE07840AEDE892463940CB5831592746C4FCB4B90D0067DBD85C9B2B6CF9BADFA7BED15B1DDV75AE" TargetMode="External"/><Relationship Id="rId13" Type="http://schemas.openxmlformats.org/officeDocument/2006/relationships/hyperlink" Target="consultantplus://offline/ref=18159A281E570DC453E1930C034620611F0A09EE7948AEDE892463940CB5831580743443CB4E8FD30068EBD48FVE5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159A281E570DC453E1930C034620611F0B0AE07840AEDE892463940CB5831592746C4FCB4B91DA007DBD85C9B2B6CF9BADFA7BED15B1DDV75AE" TargetMode="External"/><Relationship Id="rId12" Type="http://schemas.openxmlformats.org/officeDocument/2006/relationships/hyperlink" Target="consultantplus://offline/ref=18159A281E570DC453E1930C034620611F0B01E17647AEDE892463940CB5831580743443CB4E8FD30068EBD48FVE54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59A281E570DC453E1930C034620611F0B0AE07840AEDE892463940CB5831592746C4FCB4B91DB027DBD85C9B2B6CF9BADFA7BED15B1DDV75AE" TargetMode="External"/><Relationship Id="rId11" Type="http://schemas.openxmlformats.org/officeDocument/2006/relationships/hyperlink" Target="consultantplus://offline/ref=18159A281E570DC453E1930C034620611F0B0AE07840AEDE892463940CB5831580743443CB4E8FD30068EBD48FVE54E" TargetMode="External"/><Relationship Id="rId5" Type="http://schemas.openxmlformats.org/officeDocument/2006/relationships/hyperlink" Target="consultantplus://offline/ref=18159A281E570DC453E1930C034620611F0B0AE07840AEDE892463940CB5831592746C4FCB4B91D5057DBD85C9B2B6CF9BADFA7BED15B1DDV75A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159A281E570DC453E1930C034620611F0B0AE07840AEDE892463940CB5831592746C4FCB4B90DA057DBD85C9B2B6CF9BADFA7BED15B1DDV75AE" TargetMode="External"/><Relationship Id="rId4" Type="http://schemas.openxmlformats.org/officeDocument/2006/relationships/hyperlink" Target="consultantplus://offline/ref=18159A281E570DC453E1930C034620611F0B0AE07840AEDE892463940CB5831592746C4FCB4B91D6077DBD85C9B2B6CF9BADFA7BED15B1DDV75AE" TargetMode="External"/><Relationship Id="rId9" Type="http://schemas.openxmlformats.org/officeDocument/2006/relationships/hyperlink" Target="consultantplus://offline/ref=18159A281E570DC453E1930C034620611F0B0AE07840AEDE892463940CB5831592746C4FCB4B90D7047DBD85C9B2B6CF9BADFA7BED15B1DDV75AE" TargetMode="External"/><Relationship Id="rId14" Type="http://schemas.openxmlformats.org/officeDocument/2006/relationships/hyperlink" Target="consultantplus://offline/ref=18159A281E570DC453E1930C034620611F0B00EF7048AEDE892463940CB5831592746C4FCB4A97D00F7DBD85C9B2B6CF9BADFA7BED15B1DDV75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2023-08-02T06:42:00Z</dcterms:created>
  <dcterms:modified xsi:type="dcterms:W3CDTF">2023-08-02T06:44:00Z</dcterms:modified>
</cp:coreProperties>
</file>